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70789F" w14:textId="77777777" w:rsidR="00532CAA" w:rsidRDefault="00532CAA" w:rsidP="00532CAA">
      <w:pPr>
        <w:pStyle w:val="Heading1"/>
        <w:rPr>
          <w:rFonts w:eastAsia="Arial"/>
        </w:rPr>
      </w:pPr>
      <w:r>
        <w:rPr>
          <w:rFonts w:eastAsia="Arial"/>
        </w:rPr>
        <w:t>Template Letter Current Patent Status</w:t>
      </w:r>
    </w:p>
    <w:p w14:paraId="5CD03198" w14:textId="77777777" w:rsidR="00532CAA" w:rsidRDefault="00532CAA" w:rsidP="00E60C8A">
      <w:pPr>
        <w:spacing w:before="360"/>
      </w:pPr>
      <w:r>
        <w:t>[Manufacturer’s letterhead]</w:t>
      </w:r>
    </w:p>
    <w:p w14:paraId="3A0B7926" w14:textId="77777777" w:rsidR="00532CAA" w:rsidRDefault="00532CAA" w:rsidP="00416EF7">
      <w:pPr>
        <w:spacing w:before="360"/>
      </w:pPr>
      <w:r>
        <w:t>[Date]</w:t>
      </w:r>
    </w:p>
    <w:p w14:paraId="653373FB" w14:textId="77777777" w:rsidR="00FB086F" w:rsidRDefault="00FB086F" w:rsidP="00416EF7">
      <w:pPr>
        <w:spacing w:before="360"/>
      </w:pPr>
    </w:p>
    <w:p w14:paraId="01F54179" w14:textId="77777777" w:rsidR="00FB086F" w:rsidRPr="00D36CA7" w:rsidRDefault="00FB086F" w:rsidP="00FB086F">
      <w:pPr>
        <w:pStyle w:val="ListParagraph"/>
        <w:rPr>
          <w:szCs w:val="24"/>
        </w:rPr>
      </w:pPr>
      <w:r w:rsidRPr="00D36CA7">
        <w:rPr>
          <w:szCs w:val="24"/>
        </w:rPr>
        <w:t>Director</w:t>
      </w:r>
    </w:p>
    <w:p w14:paraId="38DD77E7" w14:textId="77777777" w:rsidR="00FB086F" w:rsidRPr="00D36CA7" w:rsidRDefault="00FB086F" w:rsidP="00FB086F">
      <w:pPr>
        <w:pStyle w:val="ListParagraph"/>
        <w:rPr>
          <w:szCs w:val="24"/>
        </w:rPr>
      </w:pPr>
      <w:r w:rsidRPr="00D36CA7">
        <w:rPr>
          <w:szCs w:val="24"/>
        </w:rPr>
        <w:t>Drug Programs Policy and Strategy Branch</w:t>
      </w:r>
    </w:p>
    <w:p w14:paraId="234DB48F" w14:textId="23499D04" w:rsidR="00FB086F" w:rsidRPr="00D36CA7" w:rsidRDefault="00D36CA7" w:rsidP="00B3694E">
      <w:pPr>
        <w:rPr>
          <w:rFonts w:cs="Arial"/>
          <w:szCs w:val="24"/>
          <w:lang w:val="fr-CA"/>
        </w:rPr>
      </w:pPr>
      <w:proofErr w:type="spellStart"/>
      <w:r w:rsidRPr="00D36CA7">
        <w:rPr>
          <w:rFonts w:cs="Arial"/>
          <w:szCs w:val="24"/>
          <w:lang w:val="fr-CA" w:eastAsia="en-CA"/>
        </w:rPr>
        <w:t>Health</w:t>
      </w:r>
      <w:proofErr w:type="spellEnd"/>
      <w:r w:rsidRPr="00D36CA7">
        <w:rPr>
          <w:rFonts w:cs="Arial"/>
          <w:szCs w:val="24"/>
          <w:lang w:val="fr-CA" w:eastAsia="en-CA"/>
        </w:rPr>
        <w:t xml:space="preserve"> Programs and Delivery Division               </w:t>
      </w:r>
      <w:r w:rsidR="00B3694E" w:rsidRPr="00D36CA7">
        <w:rPr>
          <w:rFonts w:cs="Arial"/>
          <w:szCs w:val="24"/>
          <w:lang w:val="fr-CA"/>
        </w:rPr>
        <w:t xml:space="preserve">    </w:t>
      </w:r>
    </w:p>
    <w:p w14:paraId="7714A20B" w14:textId="77777777" w:rsidR="00FB086F" w:rsidRPr="00D36CA7" w:rsidRDefault="00FB086F" w:rsidP="00FB086F">
      <w:pPr>
        <w:pStyle w:val="ListParagraph"/>
        <w:rPr>
          <w:szCs w:val="24"/>
        </w:rPr>
      </w:pPr>
      <w:r w:rsidRPr="00D36CA7">
        <w:rPr>
          <w:szCs w:val="24"/>
        </w:rPr>
        <w:t xml:space="preserve">Ministry of Health </w:t>
      </w:r>
    </w:p>
    <w:p w14:paraId="6D9986DD" w14:textId="77777777" w:rsidR="00FB086F" w:rsidRPr="00D36CA7" w:rsidRDefault="00FB086F" w:rsidP="00FB086F">
      <w:pPr>
        <w:pStyle w:val="ListParagraph"/>
        <w:rPr>
          <w:szCs w:val="24"/>
        </w:rPr>
      </w:pPr>
      <w:r w:rsidRPr="00D36CA7">
        <w:rPr>
          <w:szCs w:val="24"/>
        </w:rPr>
        <w:t xml:space="preserve">3rd Floor, 5700 Yonge Street </w:t>
      </w:r>
    </w:p>
    <w:p w14:paraId="35D7CAB1" w14:textId="77777777" w:rsidR="00FB086F" w:rsidRPr="00D36CA7" w:rsidRDefault="00FB086F" w:rsidP="00FB086F">
      <w:pPr>
        <w:pStyle w:val="ListParagraph"/>
        <w:rPr>
          <w:szCs w:val="24"/>
        </w:rPr>
      </w:pPr>
      <w:r w:rsidRPr="00D36CA7">
        <w:rPr>
          <w:szCs w:val="24"/>
        </w:rPr>
        <w:t>Toronto, ON M2M 4K5</w:t>
      </w:r>
    </w:p>
    <w:p w14:paraId="3287AC43" w14:textId="77777777" w:rsidR="00794052" w:rsidRPr="00E47C75" w:rsidRDefault="00333CDD" w:rsidP="00225FB8">
      <w:pPr>
        <w:spacing w:before="480"/>
        <w:rPr>
          <w:rFonts w:eastAsia="Arial" w:cs="Arial"/>
          <w:szCs w:val="24"/>
        </w:rPr>
      </w:pPr>
      <w:r>
        <w:rPr>
          <w:rFonts w:eastAsia="Arial" w:cs="Arial"/>
          <w:szCs w:val="24"/>
        </w:rPr>
        <w:t>D</w:t>
      </w:r>
      <w:r>
        <w:rPr>
          <w:rFonts w:eastAsia="Arial" w:cs="Arial"/>
          <w:spacing w:val="1"/>
          <w:szCs w:val="24"/>
        </w:rPr>
        <w:t>ea</w:t>
      </w:r>
      <w:r>
        <w:rPr>
          <w:rFonts w:eastAsia="Arial" w:cs="Arial"/>
          <w:szCs w:val="24"/>
        </w:rPr>
        <w:t>r Di</w:t>
      </w:r>
      <w:r>
        <w:rPr>
          <w:rFonts w:eastAsia="Arial" w:cs="Arial"/>
          <w:spacing w:val="-1"/>
          <w:szCs w:val="24"/>
        </w:rPr>
        <w:t>r</w:t>
      </w:r>
      <w:r>
        <w:rPr>
          <w:rFonts w:eastAsia="Arial" w:cs="Arial"/>
          <w:spacing w:val="1"/>
          <w:szCs w:val="24"/>
        </w:rPr>
        <w:t>e</w:t>
      </w:r>
      <w:r>
        <w:rPr>
          <w:rFonts w:eastAsia="Arial" w:cs="Arial"/>
          <w:szCs w:val="24"/>
        </w:rPr>
        <w:t>ct</w:t>
      </w:r>
      <w:r>
        <w:rPr>
          <w:rFonts w:eastAsia="Arial" w:cs="Arial"/>
          <w:spacing w:val="1"/>
          <w:szCs w:val="24"/>
        </w:rPr>
        <w:t>o</w:t>
      </w:r>
      <w:r>
        <w:rPr>
          <w:rFonts w:eastAsia="Arial" w:cs="Arial"/>
          <w:spacing w:val="-1"/>
          <w:szCs w:val="24"/>
        </w:rPr>
        <w:t>r</w:t>
      </w:r>
      <w:r>
        <w:rPr>
          <w:rFonts w:eastAsia="Arial" w:cs="Arial"/>
          <w:szCs w:val="24"/>
        </w:rPr>
        <w:t>:</w:t>
      </w:r>
    </w:p>
    <w:p w14:paraId="19E85684" w14:textId="77777777" w:rsidR="00794052" w:rsidRPr="000501BC" w:rsidRDefault="00333CDD" w:rsidP="00E47C75">
      <w:pPr>
        <w:pStyle w:val="Heading2"/>
        <w:spacing w:before="480"/>
        <w:rPr>
          <w:rFonts w:eastAsia="Arial"/>
        </w:rPr>
      </w:pPr>
      <w:r w:rsidRPr="00D024FC">
        <w:rPr>
          <w:rFonts w:eastAsia="Arial"/>
        </w:rPr>
        <w:t>R</w:t>
      </w:r>
      <w:r w:rsidRPr="00D024FC">
        <w:rPr>
          <w:rFonts w:eastAsia="Arial"/>
          <w:spacing w:val="1"/>
        </w:rPr>
        <w:t>E</w:t>
      </w:r>
      <w:r w:rsidRPr="00D024FC">
        <w:rPr>
          <w:rFonts w:eastAsia="Arial"/>
        </w:rPr>
        <w:t>:</w:t>
      </w:r>
      <w:r w:rsidRPr="00D024FC">
        <w:rPr>
          <w:rFonts w:eastAsia="Arial"/>
          <w:spacing w:val="2"/>
        </w:rPr>
        <w:t xml:space="preserve"> </w:t>
      </w:r>
      <w:r w:rsidRPr="00D024FC">
        <w:rPr>
          <w:rFonts w:eastAsia="Arial"/>
          <w:spacing w:val="-1"/>
        </w:rPr>
        <w:t>[</w:t>
      </w:r>
      <w:r w:rsidR="00B92455">
        <w:rPr>
          <w:rFonts w:eastAsia="Arial"/>
          <w:spacing w:val="-1"/>
        </w:rPr>
        <w:t>P</w:t>
      </w:r>
      <w:r w:rsidRPr="00D024FC">
        <w:rPr>
          <w:rFonts w:eastAsia="Arial"/>
        </w:rPr>
        <w:t>rodu</w:t>
      </w:r>
      <w:r w:rsidRPr="00D024FC">
        <w:rPr>
          <w:rFonts w:eastAsia="Arial"/>
          <w:spacing w:val="1"/>
        </w:rPr>
        <w:t>c</w:t>
      </w:r>
      <w:r w:rsidRPr="00D024FC">
        <w:rPr>
          <w:rFonts w:eastAsia="Arial"/>
        </w:rPr>
        <w:t>t n</w:t>
      </w:r>
      <w:r w:rsidRPr="00D024FC">
        <w:rPr>
          <w:rFonts w:eastAsia="Arial"/>
          <w:spacing w:val="1"/>
        </w:rPr>
        <w:t>a</w:t>
      </w:r>
      <w:r w:rsidRPr="00D024FC">
        <w:rPr>
          <w:rFonts w:eastAsia="Arial"/>
          <w:spacing w:val="-2"/>
        </w:rPr>
        <w:t>m</w:t>
      </w:r>
      <w:r w:rsidRPr="00D024FC">
        <w:rPr>
          <w:rFonts w:eastAsia="Arial"/>
          <w:spacing w:val="1"/>
        </w:rPr>
        <w:t>e</w:t>
      </w:r>
      <w:r w:rsidRPr="00D024FC">
        <w:rPr>
          <w:rFonts w:eastAsia="Arial"/>
        </w:rPr>
        <w:t>/</w:t>
      </w:r>
      <w:r w:rsidRPr="00D024FC">
        <w:rPr>
          <w:rFonts w:eastAsia="Arial"/>
          <w:spacing w:val="-3"/>
        </w:rPr>
        <w:t>g</w:t>
      </w:r>
      <w:r w:rsidRPr="00D024FC">
        <w:rPr>
          <w:rFonts w:eastAsia="Arial"/>
          <w:spacing w:val="1"/>
        </w:rPr>
        <w:t>e</w:t>
      </w:r>
      <w:r w:rsidRPr="00D024FC">
        <w:rPr>
          <w:rFonts w:eastAsia="Arial"/>
        </w:rPr>
        <w:t>n</w:t>
      </w:r>
      <w:r w:rsidRPr="00D024FC">
        <w:rPr>
          <w:rFonts w:eastAsia="Arial"/>
          <w:spacing w:val="1"/>
        </w:rPr>
        <w:t>e</w:t>
      </w:r>
      <w:r w:rsidRPr="00D024FC">
        <w:rPr>
          <w:rFonts w:eastAsia="Arial"/>
        </w:rPr>
        <w:t>ric</w:t>
      </w:r>
      <w:r w:rsidRPr="00D024FC">
        <w:rPr>
          <w:rFonts w:eastAsia="Arial"/>
          <w:spacing w:val="-1"/>
        </w:rPr>
        <w:t xml:space="preserve"> </w:t>
      </w:r>
      <w:r w:rsidRPr="00D024FC">
        <w:rPr>
          <w:rFonts w:eastAsia="Arial"/>
        </w:rPr>
        <w:t>n</w:t>
      </w:r>
      <w:r w:rsidRPr="00D024FC">
        <w:rPr>
          <w:rFonts w:eastAsia="Arial"/>
          <w:spacing w:val="1"/>
        </w:rPr>
        <w:t>a</w:t>
      </w:r>
      <w:r w:rsidRPr="00D024FC">
        <w:rPr>
          <w:rFonts w:eastAsia="Arial"/>
        </w:rPr>
        <w:t>m</w:t>
      </w:r>
      <w:r w:rsidRPr="00D024FC">
        <w:rPr>
          <w:rFonts w:eastAsia="Arial"/>
          <w:spacing w:val="-1"/>
        </w:rPr>
        <w:t>e</w:t>
      </w:r>
      <w:r w:rsidRPr="00D024FC">
        <w:rPr>
          <w:rFonts w:eastAsia="Arial"/>
        </w:rPr>
        <w:t>,</w:t>
      </w:r>
      <w:r w:rsidRPr="00D024FC">
        <w:rPr>
          <w:rFonts w:eastAsia="Arial"/>
          <w:spacing w:val="1"/>
        </w:rPr>
        <w:t xml:space="preserve"> s</w:t>
      </w:r>
      <w:r w:rsidRPr="00D024FC">
        <w:rPr>
          <w:rFonts w:eastAsia="Arial"/>
          <w:spacing w:val="-1"/>
        </w:rPr>
        <w:t>t</w:t>
      </w:r>
      <w:r w:rsidRPr="00D024FC">
        <w:rPr>
          <w:rFonts w:eastAsia="Arial"/>
        </w:rPr>
        <w:t>r</w:t>
      </w:r>
      <w:r w:rsidRPr="00D024FC">
        <w:rPr>
          <w:rFonts w:eastAsia="Arial"/>
          <w:spacing w:val="1"/>
        </w:rPr>
        <w:t>e</w:t>
      </w:r>
      <w:r w:rsidRPr="00D024FC">
        <w:rPr>
          <w:rFonts w:eastAsia="Arial"/>
        </w:rPr>
        <w:t>ng</w:t>
      </w:r>
      <w:r w:rsidRPr="00D024FC">
        <w:rPr>
          <w:rFonts w:eastAsia="Arial"/>
          <w:spacing w:val="-3"/>
        </w:rPr>
        <w:t>t</w:t>
      </w:r>
      <w:r w:rsidRPr="00D024FC">
        <w:rPr>
          <w:rFonts w:eastAsia="Arial"/>
        </w:rPr>
        <w:t>h,</w:t>
      </w:r>
      <w:r w:rsidRPr="00D024FC">
        <w:rPr>
          <w:rFonts w:eastAsia="Arial"/>
          <w:spacing w:val="1"/>
        </w:rPr>
        <w:t xml:space="preserve"> a</w:t>
      </w:r>
      <w:r w:rsidRPr="00D024FC">
        <w:rPr>
          <w:rFonts w:eastAsia="Arial"/>
        </w:rPr>
        <w:t>nd do</w:t>
      </w:r>
      <w:r w:rsidRPr="00D024FC">
        <w:rPr>
          <w:rFonts w:eastAsia="Arial"/>
          <w:spacing w:val="1"/>
        </w:rPr>
        <w:t>sa</w:t>
      </w:r>
      <w:r w:rsidRPr="00D024FC">
        <w:rPr>
          <w:rFonts w:eastAsia="Arial"/>
          <w:spacing w:val="-3"/>
        </w:rPr>
        <w:t>g</w:t>
      </w:r>
      <w:r w:rsidRPr="00D024FC">
        <w:rPr>
          <w:rFonts w:eastAsia="Arial"/>
        </w:rPr>
        <w:t>e</w:t>
      </w:r>
      <w:r w:rsidRPr="00D024FC">
        <w:rPr>
          <w:rFonts w:eastAsia="Arial"/>
          <w:spacing w:val="1"/>
        </w:rPr>
        <w:t xml:space="preserve"> </w:t>
      </w:r>
      <w:r w:rsidRPr="00D024FC">
        <w:rPr>
          <w:rFonts w:eastAsia="Arial"/>
          <w:spacing w:val="-1"/>
        </w:rPr>
        <w:t>f</w:t>
      </w:r>
      <w:r w:rsidRPr="00D024FC">
        <w:rPr>
          <w:rFonts w:eastAsia="Arial"/>
        </w:rPr>
        <w:t xml:space="preserve">orm </w:t>
      </w:r>
      <w:r w:rsidRPr="00D024FC">
        <w:rPr>
          <w:rFonts w:eastAsia="Arial"/>
          <w:spacing w:val="-1"/>
        </w:rPr>
        <w:t>(t</w:t>
      </w:r>
      <w:r w:rsidRPr="00D024FC">
        <w:rPr>
          <w:rFonts w:eastAsia="Arial"/>
        </w:rPr>
        <w:t>he</w:t>
      </w:r>
      <w:r w:rsidRPr="00D024FC">
        <w:rPr>
          <w:rFonts w:eastAsia="Arial"/>
          <w:spacing w:val="1"/>
        </w:rPr>
        <w:t xml:space="preserve"> </w:t>
      </w:r>
      <w:r w:rsidRPr="00D024FC">
        <w:rPr>
          <w:rFonts w:eastAsia="Arial"/>
        </w:rPr>
        <w:t>“</w:t>
      </w:r>
      <w:r w:rsidRPr="00D024FC">
        <w:rPr>
          <w:rFonts w:eastAsia="Arial"/>
          <w:spacing w:val="1"/>
        </w:rPr>
        <w:t>P</w:t>
      </w:r>
      <w:r w:rsidRPr="00D024FC">
        <w:rPr>
          <w:rFonts w:eastAsia="Arial"/>
        </w:rPr>
        <w:t>rodu</w:t>
      </w:r>
      <w:r w:rsidRPr="00D024FC">
        <w:rPr>
          <w:rFonts w:eastAsia="Arial"/>
          <w:spacing w:val="1"/>
        </w:rPr>
        <w:t>c</w:t>
      </w:r>
      <w:r w:rsidRPr="00D024FC">
        <w:rPr>
          <w:rFonts w:eastAsia="Arial"/>
          <w:spacing w:val="-1"/>
        </w:rPr>
        <w:t>t</w:t>
      </w:r>
      <w:r w:rsidRPr="00D024FC">
        <w:rPr>
          <w:rFonts w:eastAsia="Arial"/>
        </w:rPr>
        <w:t>”)</w:t>
      </w:r>
      <w:r w:rsidR="00AC3A32">
        <w:rPr>
          <w:rFonts w:eastAsia="Arial"/>
        </w:rPr>
        <w:t xml:space="preserve"> </w:t>
      </w:r>
      <w:r w:rsidRPr="00D024FC">
        <w:rPr>
          <w:rFonts w:eastAsia="Arial"/>
        </w:rPr>
        <w:t>m</w:t>
      </w:r>
      <w:r w:rsidRPr="00D024FC">
        <w:rPr>
          <w:rFonts w:eastAsia="Arial"/>
          <w:spacing w:val="1"/>
        </w:rPr>
        <w:t>a</w:t>
      </w:r>
      <w:r w:rsidRPr="00D024FC">
        <w:rPr>
          <w:rFonts w:eastAsia="Arial"/>
        </w:rPr>
        <w:t>nu</w:t>
      </w:r>
      <w:r w:rsidRPr="00D024FC">
        <w:rPr>
          <w:rFonts w:eastAsia="Arial"/>
          <w:spacing w:val="-1"/>
        </w:rPr>
        <w:t>f</w:t>
      </w:r>
      <w:r w:rsidRPr="00D024FC">
        <w:rPr>
          <w:rFonts w:eastAsia="Arial"/>
          <w:spacing w:val="1"/>
        </w:rPr>
        <w:t>ac</w:t>
      </w:r>
      <w:r w:rsidRPr="00D024FC">
        <w:rPr>
          <w:rFonts w:eastAsia="Arial"/>
          <w:spacing w:val="-1"/>
        </w:rPr>
        <w:t>t</w:t>
      </w:r>
      <w:r w:rsidRPr="00D024FC">
        <w:rPr>
          <w:rFonts w:eastAsia="Arial"/>
        </w:rPr>
        <w:t>ur</w:t>
      </w:r>
      <w:r w:rsidRPr="00D024FC">
        <w:rPr>
          <w:rFonts w:eastAsia="Arial"/>
          <w:spacing w:val="1"/>
        </w:rPr>
        <w:t>e</w:t>
      </w:r>
      <w:r w:rsidRPr="00D024FC">
        <w:rPr>
          <w:rFonts w:eastAsia="Arial"/>
        </w:rPr>
        <w:t>d by</w:t>
      </w:r>
      <w:r w:rsidRPr="00D024FC">
        <w:rPr>
          <w:rFonts w:eastAsia="Arial"/>
          <w:spacing w:val="1"/>
        </w:rPr>
        <w:t xml:space="preserve"> </w:t>
      </w:r>
      <w:r w:rsidRPr="00D024FC">
        <w:rPr>
          <w:rFonts w:eastAsia="Arial"/>
          <w:spacing w:val="-1"/>
        </w:rPr>
        <w:t>&lt;</w:t>
      </w:r>
      <w:r w:rsidRPr="00D024FC">
        <w:rPr>
          <w:rFonts w:eastAsia="Arial"/>
        </w:rPr>
        <w:t>n</w:t>
      </w:r>
      <w:r w:rsidRPr="00D024FC">
        <w:rPr>
          <w:rFonts w:eastAsia="Arial"/>
          <w:spacing w:val="1"/>
        </w:rPr>
        <w:t>a</w:t>
      </w:r>
      <w:r w:rsidRPr="00D024FC">
        <w:rPr>
          <w:rFonts w:eastAsia="Arial"/>
          <w:spacing w:val="-2"/>
        </w:rPr>
        <w:t>m</w:t>
      </w:r>
      <w:r w:rsidRPr="00D024FC">
        <w:rPr>
          <w:rFonts w:eastAsia="Arial"/>
        </w:rPr>
        <w:t>e</w:t>
      </w:r>
      <w:r w:rsidRPr="00D024FC">
        <w:rPr>
          <w:rFonts w:eastAsia="Arial"/>
          <w:spacing w:val="1"/>
        </w:rPr>
        <w:t xml:space="preserve"> </w:t>
      </w:r>
      <w:r w:rsidRPr="00D024FC">
        <w:rPr>
          <w:rFonts w:eastAsia="Arial"/>
        </w:rPr>
        <w:t>of m</w:t>
      </w:r>
      <w:r w:rsidRPr="00D024FC">
        <w:rPr>
          <w:rFonts w:eastAsia="Arial"/>
          <w:spacing w:val="1"/>
        </w:rPr>
        <w:t>a</w:t>
      </w:r>
      <w:r w:rsidRPr="00D024FC">
        <w:rPr>
          <w:rFonts w:eastAsia="Arial"/>
        </w:rPr>
        <w:t>nu</w:t>
      </w:r>
      <w:r w:rsidRPr="00D024FC">
        <w:rPr>
          <w:rFonts w:eastAsia="Arial"/>
          <w:spacing w:val="-1"/>
        </w:rPr>
        <w:t>fa</w:t>
      </w:r>
      <w:r w:rsidRPr="00D024FC">
        <w:rPr>
          <w:rFonts w:eastAsia="Arial"/>
          <w:spacing w:val="1"/>
        </w:rPr>
        <w:t>c</w:t>
      </w:r>
      <w:r w:rsidRPr="00D024FC">
        <w:rPr>
          <w:rFonts w:eastAsia="Arial"/>
          <w:spacing w:val="-1"/>
        </w:rPr>
        <w:t>t</w:t>
      </w:r>
      <w:r w:rsidRPr="00D024FC">
        <w:rPr>
          <w:rFonts w:eastAsia="Arial"/>
        </w:rPr>
        <w:t>ur</w:t>
      </w:r>
      <w:r w:rsidRPr="00D024FC">
        <w:rPr>
          <w:rFonts w:eastAsia="Arial"/>
          <w:spacing w:val="1"/>
        </w:rPr>
        <w:t>e</w:t>
      </w:r>
      <w:r w:rsidRPr="00D024FC">
        <w:rPr>
          <w:rFonts w:eastAsia="Arial"/>
        </w:rPr>
        <w:t xml:space="preserve">r&gt; </w:t>
      </w:r>
      <w:r w:rsidRPr="00D024FC">
        <w:rPr>
          <w:rFonts w:eastAsia="Arial"/>
          <w:spacing w:val="-1"/>
        </w:rPr>
        <w:t>(</w:t>
      </w:r>
      <w:r w:rsidRPr="00D024FC">
        <w:rPr>
          <w:rFonts w:eastAsia="Arial"/>
        </w:rPr>
        <w:t>“</w:t>
      </w:r>
      <w:r w:rsidRPr="00D024FC">
        <w:rPr>
          <w:rFonts w:eastAsia="Arial"/>
          <w:spacing w:val="-1"/>
        </w:rPr>
        <w:t>t</w:t>
      </w:r>
      <w:r w:rsidRPr="00D024FC">
        <w:rPr>
          <w:rFonts w:eastAsia="Arial"/>
        </w:rPr>
        <w:t>he</w:t>
      </w:r>
      <w:r w:rsidRPr="00D024FC">
        <w:rPr>
          <w:rFonts w:eastAsia="Arial"/>
          <w:spacing w:val="1"/>
        </w:rPr>
        <w:t xml:space="preserve"> </w:t>
      </w:r>
      <w:r w:rsidRPr="00D024FC">
        <w:rPr>
          <w:rFonts w:eastAsia="Arial"/>
          <w:spacing w:val="-1"/>
        </w:rPr>
        <w:t>M</w:t>
      </w:r>
      <w:r w:rsidRPr="00D024FC">
        <w:rPr>
          <w:rFonts w:eastAsia="Arial"/>
          <w:spacing w:val="1"/>
        </w:rPr>
        <w:t>a</w:t>
      </w:r>
      <w:r w:rsidRPr="00D024FC">
        <w:rPr>
          <w:rFonts w:eastAsia="Arial"/>
        </w:rPr>
        <w:t>nu</w:t>
      </w:r>
      <w:r w:rsidRPr="00D024FC">
        <w:rPr>
          <w:rFonts w:eastAsia="Arial"/>
          <w:spacing w:val="-1"/>
        </w:rPr>
        <w:t>f</w:t>
      </w:r>
      <w:r w:rsidRPr="00D024FC">
        <w:rPr>
          <w:rFonts w:eastAsia="Arial"/>
          <w:spacing w:val="1"/>
        </w:rPr>
        <w:t>ac</w:t>
      </w:r>
      <w:r w:rsidRPr="00D024FC">
        <w:rPr>
          <w:rFonts w:eastAsia="Arial"/>
          <w:spacing w:val="-1"/>
        </w:rPr>
        <w:t>t</w:t>
      </w:r>
      <w:r w:rsidRPr="00D024FC">
        <w:rPr>
          <w:rFonts w:eastAsia="Arial"/>
        </w:rPr>
        <w:t>ur</w:t>
      </w:r>
      <w:r w:rsidRPr="00D024FC">
        <w:rPr>
          <w:rFonts w:eastAsia="Arial"/>
          <w:spacing w:val="1"/>
        </w:rPr>
        <w:t>e</w:t>
      </w:r>
      <w:r w:rsidRPr="00D024FC">
        <w:rPr>
          <w:rFonts w:eastAsia="Arial"/>
        </w:rPr>
        <w:t>r”</w:t>
      </w:r>
      <w:r w:rsidRPr="00D024FC">
        <w:rPr>
          <w:rFonts w:eastAsia="Arial"/>
          <w:spacing w:val="-1"/>
        </w:rPr>
        <w:t>)</w:t>
      </w:r>
      <w:r w:rsidRPr="00D024FC">
        <w:rPr>
          <w:rFonts w:eastAsia="Arial"/>
          <w:spacing w:val="2"/>
        </w:rPr>
        <w:t>]</w:t>
      </w:r>
      <w:r w:rsidRPr="00D024FC">
        <w:rPr>
          <w:rFonts w:eastAsia="Arial"/>
        </w:rPr>
        <w:t>.</w:t>
      </w:r>
    </w:p>
    <w:p w14:paraId="014BC712" w14:textId="77777777" w:rsidR="008E3D11" w:rsidRPr="00516C0B" w:rsidRDefault="008E3D11" w:rsidP="00C628F9">
      <w:pPr>
        <w:spacing w:before="360"/>
        <w:rPr>
          <w:rFonts w:cs="Arial"/>
          <w:szCs w:val="24"/>
        </w:rPr>
      </w:pPr>
      <w:r>
        <w:rPr>
          <w:sz w:val="26"/>
          <w:szCs w:val="26"/>
        </w:rPr>
        <w:t xml:space="preserve">The </w:t>
      </w:r>
      <w:r w:rsidRPr="00516C0B">
        <w:rPr>
          <w:rFonts w:cs="Arial"/>
          <w:bCs/>
          <w:szCs w:val="24"/>
        </w:rPr>
        <w:t>Manufacturer represents and warrants, to the best of the Manufacturer’s knowledge, that the Product does not infringe any Canadian patents.</w:t>
      </w:r>
    </w:p>
    <w:p w14:paraId="5320AB18" w14:textId="77777777" w:rsidR="008E3D11" w:rsidRPr="00516C0B" w:rsidRDefault="008E3D11" w:rsidP="00861A6A">
      <w:pPr>
        <w:spacing w:before="120"/>
        <w:rPr>
          <w:rFonts w:cs="Arial"/>
          <w:szCs w:val="24"/>
        </w:rPr>
      </w:pPr>
      <w:r w:rsidRPr="00516C0B">
        <w:rPr>
          <w:rFonts w:cs="Arial"/>
          <w:szCs w:val="24"/>
        </w:rPr>
        <w:t>The Product is a generic equivalent of &lt;insert name of original product&gt; manufactured by &lt;insert name of original manufacturer&gt;.</w:t>
      </w:r>
    </w:p>
    <w:p w14:paraId="2750A258" w14:textId="77777777" w:rsidR="00C87995" w:rsidRPr="00C87995" w:rsidRDefault="008E3D11" w:rsidP="00861A6A">
      <w:pPr>
        <w:spacing w:before="120" w:after="480"/>
        <w:rPr>
          <w:rFonts w:cs="Arial"/>
          <w:szCs w:val="24"/>
        </w:rPr>
      </w:pPr>
      <w:r w:rsidRPr="00516C0B">
        <w:rPr>
          <w:rFonts w:cs="Arial"/>
          <w:szCs w:val="24"/>
        </w:rPr>
        <w:t>Summarized below are the number and expiry dates of all Canadian patents, including use patents, for &lt;in</w:t>
      </w:r>
      <w:r>
        <w:rPr>
          <w:rFonts w:cs="Arial"/>
          <w:szCs w:val="24"/>
        </w:rPr>
        <w:t>sert name of original product&gt;:</w:t>
      </w:r>
    </w:p>
    <w:tbl>
      <w:tblPr>
        <w:tblStyle w:val="TableGrid"/>
        <w:tblW w:w="0" w:type="auto"/>
        <w:tblLook w:val="04A0" w:firstRow="1" w:lastRow="0" w:firstColumn="1" w:lastColumn="0" w:noHBand="0" w:noVBand="1"/>
        <w:tblDescription w:val="Summary of the number and expiry dates of all Canadian patents for the original drug product. "/>
      </w:tblPr>
      <w:tblGrid>
        <w:gridCol w:w="1592"/>
        <w:gridCol w:w="1606"/>
        <w:gridCol w:w="1597"/>
        <w:gridCol w:w="1568"/>
        <w:gridCol w:w="1584"/>
        <w:gridCol w:w="1583"/>
      </w:tblGrid>
      <w:tr w:rsidR="00C87995" w14:paraId="5C1565B1" w14:textId="77777777" w:rsidTr="00FA7975">
        <w:trPr>
          <w:cantSplit/>
          <w:tblHeader/>
        </w:trPr>
        <w:tc>
          <w:tcPr>
            <w:tcW w:w="1626" w:type="dxa"/>
          </w:tcPr>
          <w:p w14:paraId="5B70DB1D" w14:textId="77777777" w:rsidR="00C87995" w:rsidRDefault="00C87995" w:rsidP="00C87995">
            <w:pPr>
              <w:rPr>
                <w:rFonts w:cs="Arial"/>
                <w:szCs w:val="24"/>
              </w:rPr>
            </w:pPr>
            <w:bookmarkStart w:id="0" w:name="RowTitle"/>
            <w:bookmarkEnd w:id="0"/>
            <w:r>
              <w:rPr>
                <w:rFonts w:cs="Arial"/>
                <w:szCs w:val="24"/>
              </w:rPr>
              <w:t>Original Product Name</w:t>
            </w:r>
          </w:p>
        </w:tc>
        <w:tc>
          <w:tcPr>
            <w:tcW w:w="1626" w:type="dxa"/>
          </w:tcPr>
          <w:p w14:paraId="1392DCE0" w14:textId="77777777" w:rsidR="00C87995" w:rsidRDefault="00C87995" w:rsidP="00C87995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Medical Ingredient</w:t>
            </w:r>
          </w:p>
        </w:tc>
        <w:tc>
          <w:tcPr>
            <w:tcW w:w="1626" w:type="dxa"/>
          </w:tcPr>
          <w:p w14:paraId="04304217" w14:textId="77777777" w:rsidR="00C87995" w:rsidRDefault="00F45B9E" w:rsidP="00C87995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Strength</w:t>
            </w:r>
          </w:p>
        </w:tc>
        <w:tc>
          <w:tcPr>
            <w:tcW w:w="1626" w:type="dxa"/>
          </w:tcPr>
          <w:p w14:paraId="4A640F1F" w14:textId="77777777" w:rsidR="00C87995" w:rsidRDefault="00C87995" w:rsidP="00C87995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DIN</w:t>
            </w:r>
          </w:p>
        </w:tc>
        <w:tc>
          <w:tcPr>
            <w:tcW w:w="1626" w:type="dxa"/>
          </w:tcPr>
          <w:p w14:paraId="7BA4FCE3" w14:textId="77777777" w:rsidR="00C87995" w:rsidRDefault="00C87995" w:rsidP="00C87995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Patent No.</w:t>
            </w:r>
          </w:p>
        </w:tc>
        <w:tc>
          <w:tcPr>
            <w:tcW w:w="1626" w:type="dxa"/>
          </w:tcPr>
          <w:p w14:paraId="03868E80" w14:textId="77777777" w:rsidR="00C87995" w:rsidRDefault="00C87995" w:rsidP="00C87995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Date of Expiry</w:t>
            </w:r>
          </w:p>
        </w:tc>
      </w:tr>
      <w:tr w:rsidR="00597D7C" w:rsidRPr="00597D7C" w14:paraId="03C859AE" w14:textId="77777777" w:rsidTr="00FA7975">
        <w:trPr>
          <w:cantSplit/>
          <w:tblHeader/>
        </w:trPr>
        <w:tc>
          <w:tcPr>
            <w:tcW w:w="1626" w:type="dxa"/>
          </w:tcPr>
          <w:p w14:paraId="3BEB230C" w14:textId="31987D7F" w:rsidR="00C87995" w:rsidRPr="00597D7C" w:rsidRDefault="00C87995" w:rsidP="00C87995">
            <w:pPr>
              <w:rPr>
                <w:rFonts w:cs="Arial"/>
                <w:color w:val="FFFFFF" w:themeColor="background1"/>
                <w:szCs w:val="24"/>
              </w:rPr>
            </w:pPr>
          </w:p>
        </w:tc>
        <w:tc>
          <w:tcPr>
            <w:tcW w:w="1626" w:type="dxa"/>
          </w:tcPr>
          <w:p w14:paraId="46AC64D7" w14:textId="68F8F33E" w:rsidR="00C87995" w:rsidRPr="00597D7C" w:rsidRDefault="00C87995" w:rsidP="00C87995">
            <w:pPr>
              <w:rPr>
                <w:rFonts w:cs="Arial"/>
                <w:color w:val="FFFFFF" w:themeColor="background1"/>
                <w:szCs w:val="24"/>
              </w:rPr>
            </w:pPr>
          </w:p>
        </w:tc>
        <w:tc>
          <w:tcPr>
            <w:tcW w:w="1626" w:type="dxa"/>
          </w:tcPr>
          <w:p w14:paraId="5EA57202" w14:textId="53EA923C" w:rsidR="00C87995" w:rsidRPr="00597D7C" w:rsidRDefault="00C87995" w:rsidP="00C87995">
            <w:pPr>
              <w:rPr>
                <w:rFonts w:cs="Arial"/>
                <w:color w:val="FFFFFF" w:themeColor="background1"/>
                <w:szCs w:val="24"/>
              </w:rPr>
            </w:pPr>
          </w:p>
        </w:tc>
        <w:tc>
          <w:tcPr>
            <w:tcW w:w="1626" w:type="dxa"/>
          </w:tcPr>
          <w:p w14:paraId="0C1391C5" w14:textId="64816AC9" w:rsidR="00C87995" w:rsidRPr="00597D7C" w:rsidRDefault="00C87995" w:rsidP="00C87995">
            <w:pPr>
              <w:rPr>
                <w:rFonts w:cs="Arial"/>
                <w:color w:val="FFFFFF" w:themeColor="background1"/>
                <w:szCs w:val="24"/>
              </w:rPr>
            </w:pPr>
          </w:p>
        </w:tc>
        <w:tc>
          <w:tcPr>
            <w:tcW w:w="1626" w:type="dxa"/>
          </w:tcPr>
          <w:p w14:paraId="65CBDA47" w14:textId="1C5ADA9D" w:rsidR="00C87995" w:rsidRPr="00597D7C" w:rsidRDefault="00C87995" w:rsidP="00C87995">
            <w:pPr>
              <w:rPr>
                <w:rFonts w:cs="Arial"/>
                <w:color w:val="FFFFFF" w:themeColor="background1"/>
                <w:szCs w:val="24"/>
              </w:rPr>
            </w:pPr>
          </w:p>
        </w:tc>
        <w:tc>
          <w:tcPr>
            <w:tcW w:w="1626" w:type="dxa"/>
          </w:tcPr>
          <w:p w14:paraId="5881B9F9" w14:textId="4740CF3B" w:rsidR="00C87995" w:rsidRPr="00597D7C" w:rsidRDefault="00C87995" w:rsidP="00C87995">
            <w:pPr>
              <w:rPr>
                <w:rFonts w:cs="Arial"/>
                <w:color w:val="FFFFFF" w:themeColor="background1"/>
                <w:szCs w:val="24"/>
              </w:rPr>
            </w:pPr>
          </w:p>
        </w:tc>
      </w:tr>
    </w:tbl>
    <w:p w14:paraId="382521FB" w14:textId="5485E554" w:rsidR="000A4D5C" w:rsidRPr="00EE75ED" w:rsidRDefault="00B02CAD" w:rsidP="00EE75ED">
      <w:pPr>
        <w:spacing w:before="120"/>
        <w:rPr>
          <w:rFonts w:cs="Arial"/>
          <w:bCs/>
          <w:szCs w:val="24"/>
        </w:rPr>
      </w:pPr>
      <w:r w:rsidRPr="002C62B9">
        <w:rPr>
          <w:rFonts w:cs="Arial"/>
          <w:bCs/>
          <w:szCs w:val="24"/>
        </w:rPr>
        <w:t xml:space="preserve">Note: Please provide all strengths </w:t>
      </w:r>
      <w:r w:rsidR="008B5CD0" w:rsidRPr="002C62B9">
        <w:rPr>
          <w:rFonts w:cs="Arial"/>
          <w:bCs/>
          <w:szCs w:val="24"/>
        </w:rPr>
        <w:t xml:space="preserve">approved by Health Canada </w:t>
      </w:r>
      <w:r w:rsidRPr="002C62B9">
        <w:rPr>
          <w:rFonts w:cs="Arial"/>
          <w:bCs/>
          <w:szCs w:val="24"/>
        </w:rPr>
        <w:t>for the original product. Please indicate if the manufacturer does not market a particular strength for the submitted</w:t>
      </w:r>
      <w:r w:rsidRPr="00EE75ED">
        <w:rPr>
          <w:rFonts w:cs="Arial"/>
          <w:bCs/>
          <w:szCs w:val="24"/>
        </w:rPr>
        <w:t xml:space="preserve"> Product.</w:t>
      </w:r>
    </w:p>
    <w:p w14:paraId="039575C0" w14:textId="77777777" w:rsidR="006914F1" w:rsidRPr="00440C96" w:rsidRDefault="00B02CAD" w:rsidP="006914F1">
      <w:pPr>
        <w:autoSpaceDE w:val="0"/>
        <w:autoSpaceDN w:val="0"/>
        <w:adjustRightInd w:val="0"/>
        <w:spacing w:before="840"/>
        <w:rPr>
          <w:rFonts w:cs="Arial"/>
        </w:rPr>
      </w:pPr>
      <w:r>
        <w:rPr>
          <w:rFonts w:cs="Arial"/>
        </w:rPr>
        <w:t>[</w:t>
      </w:r>
      <w:r w:rsidR="000A4D5C">
        <w:rPr>
          <w:rFonts w:cs="Arial"/>
        </w:rPr>
        <w:t>Signature</w:t>
      </w:r>
      <w:r>
        <w:rPr>
          <w:rFonts w:cs="Arial"/>
        </w:rPr>
        <w:t>]</w:t>
      </w:r>
    </w:p>
    <w:p w14:paraId="17D2F8E1" w14:textId="77777777" w:rsidR="00CB4670" w:rsidRPr="00440C96" w:rsidRDefault="00B02CAD" w:rsidP="006914F1">
      <w:pPr>
        <w:autoSpaceDE w:val="0"/>
        <w:autoSpaceDN w:val="0"/>
        <w:adjustRightInd w:val="0"/>
        <w:spacing w:before="240"/>
        <w:rPr>
          <w:rFonts w:cs="Arial"/>
        </w:rPr>
      </w:pPr>
      <w:r>
        <w:rPr>
          <w:rFonts w:cs="Arial"/>
        </w:rPr>
        <w:t>[</w:t>
      </w:r>
      <w:r w:rsidR="000A4D5C">
        <w:rPr>
          <w:rFonts w:cs="Arial"/>
        </w:rPr>
        <w:t xml:space="preserve">Name and </w:t>
      </w:r>
      <w:r w:rsidR="00CB4670" w:rsidRPr="00440C96">
        <w:rPr>
          <w:rFonts w:cs="Arial"/>
        </w:rPr>
        <w:t>Title</w:t>
      </w:r>
      <w:r w:rsidR="000A4D5C">
        <w:rPr>
          <w:rFonts w:cs="Arial"/>
        </w:rPr>
        <w:t xml:space="preserve"> of Senior Company </w:t>
      </w:r>
      <w:r w:rsidR="0010284C">
        <w:rPr>
          <w:rFonts w:cs="Arial"/>
        </w:rPr>
        <w:t>Official</w:t>
      </w:r>
      <w:r>
        <w:rPr>
          <w:rFonts w:cs="Arial"/>
        </w:rPr>
        <w:t>]</w:t>
      </w:r>
    </w:p>
    <w:p w14:paraId="13A29713" w14:textId="77777777" w:rsidR="00E537CB" w:rsidRDefault="00CB4670" w:rsidP="006914F1">
      <w:pPr>
        <w:spacing w:before="240"/>
        <w:rPr>
          <w:rFonts w:cs="Arial"/>
        </w:rPr>
      </w:pPr>
      <w:r w:rsidRPr="00440C96">
        <w:rPr>
          <w:rFonts w:cs="Arial"/>
        </w:rPr>
        <w:t>I have authority to bind the Manufacturer</w:t>
      </w:r>
    </w:p>
    <w:sectPr w:rsidR="00E537C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2240" w:h="15840"/>
      <w:pgMar w:top="1480" w:right="1360" w:bottom="280" w:left="13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495271" w14:textId="77777777" w:rsidR="004E574A" w:rsidRDefault="004E574A" w:rsidP="006E7549">
      <w:r>
        <w:separator/>
      </w:r>
    </w:p>
  </w:endnote>
  <w:endnote w:type="continuationSeparator" w:id="0">
    <w:p w14:paraId="181CAE64" w14:textId="77777777" w:rsidR="004E574A" w:rsidRDefault="004E574A" w:rsidP="006E75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65D9E6" w14:textId="77777777" w:rsidR="00D10FBA" w:rsidRDefault="00D10F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3F6455" w14:textId="409287A0" w:rsidR="00D10FBA" w:rsidRDefault="00D10FBA" w:rsidP="00D10FBA">
    <w:pPr>
      <w:pStyle w:val="Footer"/>
      <w:jc w:val="right"/>
    </w:pPr>
    <w:r>
      <w:t>Updated November 2022</w:t>
    </w:r>
  </w:p>
  <w:p w14:paraId="27429097" w14:textId="77777777" w:rsidR="00D10FBA" w:rsidRDefault="00D10FB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E7ECCD" w14:textId="77777777" w:rsidR="00D10FBA" w:rsidRDefault="00D10F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2AFE3E" w14:textId="77777777" w:rsidR="004E574A" w:rsidRDefault="004E574A" w:rsidP="006E7549">
      <w:r>
        <w:separator/>
      </w:r>
    </w:p>
  </w:footnote>
  <w:footnote w:type="continuationSeparator" w:id="0">
    <w:p w14:paraId="729AFEF2" w14:textId="77777777" w:rsidR="004E574A" w:rsidRDefault="004E574A" w:rsidP="006E75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A5C428" w14:textId="77777777" w:rsidR="00D10FBA" w:rsidRDefault="00D10F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CACD9E" w14:textId="77777777" w:rsidR="00D10FBA" w:rsidRDefault="00D10FB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9A6D45" w14:textId="77777777" w:rsidR="00D10FBA" w:rsidRDefault="00D10FB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DD7EBE00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4E43A8E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7D8383A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1903EC6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E28F17C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9B698D6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DB04156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55CF2A6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41C5E3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37CECC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8A34DBB"/>
    <w:multiLevelType w:val="hybridMultilevel"/>
    <w:tmpl w:val="699E4D8C"/>
    <w:lvl w:ilvl="0" w:tplc="1009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4695289"/>
    <w:multiLevelType w:val="hybridMultilevel"/>
    <w:tmpl w:val="426820B8"/>
    <w:lvl w:ilvl="0" w:tplc="CA52451A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529531688">
    <w:abstractNumId w:val="11"/>
  </w:num>
  <w:num w:numId="2" w16cid:durableId="1210920618">
    <w:abstractNumId w:val="10"/>
  </w:num>
  <w:num w:numId="3" w16cid:durableId="437532014">
    <w:abstractNumId w:val="9"/>
  </w:num>
  <w:num w:numId="4" w16cid:durableId="1656182332">
    <w:abstractNumId w:val="7"/>
  </w:num>
  <w:num w:numId="5" w16cid:durableId="877619101">
    <w:abstractNumId w:val="6"/>
  </w:num>
  <w:num w:numId="6" w16cid:durableId="2066680655">
    <w:abstractNumId w:val="5"/>
  </w:num>
  <w:num w:numId="7" w16cid:durableId="766468284">
    <w:abstractNumId w:val="4"/>
  </w:num>
  <w:num w:numId="8" w16cid:durableId="2030178919">
    <w:abstractNumId w:val="8"/>
  </w:num>
  <w:num w:numId="9" w16cid:durableId="1444299169">
    <w:abstractNumId w:val="3"/>
  </w:num>
  <w:num w:numId="10" w16cid:durableId="1317302560">
    <w:abstractNumId w:val="2"/>
  </w:num>
  <w:num w:numId="11" w16cid:durableId="434404894">
    <w:abstractNumId w:val="1"/>
  </w:num>
  <w:num w:numId="12" w16cid:durableId="13059383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4052"/>
    <w:rsid w:val="00032250"/>
    <w:rsid w:val="000350B4"/>
    <w:rsid w:val="00046DA6"/>
    <w:rsid w:val="000501BC"/>
    <w:rsid w:val="000A4D5C"/>
    <w:rsid w:val="000D1D70"/>
    <w:rsid w:val="0010284C"/>
    <w:rsid w:val="001E1274"/>
    <w:rsid w:val="00225FB8"/>
    <w:rsid w:val="002C62B9"/>
    <w:rsid w:val="002D10BB"/>
    <w:rsid w:val="002E0E40"/>
    <w:rsid w:val="002E1AF3"/>
    <w:rsid w:val="002F79BC"/>
    <w:rsid w:val="00333CDD"/>
    <w:rsid w:val="00370F27"/>
    <w:rsid w:val="00382B8D"/>
    <w:rsid w:val="00383130"/>
    <w:rsid w:val="00397FDF"/>
    <w:rsid w:val="003A239D"/>
    <w:rsid w:val="003C79BC"/>
    <w:rsid w:val="00403D50"/>
    <w:rsid w:val="00416EF7"/>
    <w:rsid w:val="00421477"/>
    <w:rsid w:val="004542B9"/>
    <w:rsid w:val="00460E5B"/>
    <w:rsid w:val="00463543"/>
    <w:rsid w:val="004814D2"/>
    <w:rsid w:val="00491450"/>
    <w:rsid w:val="004E574A"/>
    <w:rsid w:val="00532CAA"/>
    <w:rsid w:val="00532DFE"/>
    <w:rsid w:val="00553CF6"/>
    <w:rsid w:val="005711E4"/>
    <w:rsid w:val="00597D7C"/>
    <w:rsid w:val="005D5D94"/>
    <w:rsid w:val="005F057E"/>
    <w:rsid w:val="00605761"/>
    <w:rsid w:val="006914F1"/>
    <w:rsid w:val="00691D8E"/>
    <w:rsid w:val="00696380"/>
    <w:rsid w:val="006E7549"/>
    <w:rsid w:val="0071053D"/>
    <w:rsid w:val="00747297"/>
    <w:rsid w:val="00764E0A"/>
    <w:rsid w:val="00765B35"/>
    <w:rsid w:val="00782602"/>
    <w:rsid w:val="00794052"/>
    <w:rsid w:val="007A73B3"/>
    <w:rsid w:val="007C1576"/>
    <w:rsid w:val="00861A6A"/>
    <w:rsid w:val="00872DF4"/>
    <w:rsid w:val="008B5CD0"/>
    <w:rsid w:val="008C1C67"/>
    <w:rsid w:val="008E3D11"/>
    <w:rsid w:val="009B0BC9"/>
    <w:rsid w:val="00A53A67"/>
    <w:rsid w:val="00A72B7A"/>
    <w:rsid w:val="00A868D2"/>
    <w:rsid w:val="00A8725C"/>
    <w:rsid w:val="00A93663"/>
    <w:rsid w:val="00A95914"/>
    <w:rsid w:val="00AC3A32"/>
    <w:rsid w:val="00AF2B84"/>
    <w:rsid w:val="00B0022E"/>
    <w:rsid w:val="00B02CAD"/>
    <w:rsid w:val="00B3694E"/>
    <w:rsid w:val="00B92455"/>
    <w:rsid w:val="00BB533D"/>
    <w:rsid w:val="00BF47DD"/>
    <w:rsid w:val="00C455D1"/>
    <w:rsid w:val="00C628F9"/>
    <w:rsid w:val="00C72F4E"/>
    <w:rsid w:val="00C74178"/>
    <w:rsid w:val="00C87995"/>
    <w:rsid w:val="00CB4670"/>
    <w:rsid w:val="00CD710B"/>
    <w:rsid w:val="00D024FC"/>
    <w:rsid w:val="00D10FBA"/>
    <w:rsid w:val="00D15004"/>
    <w:rsid w:val="00D36CA7"/>
    <w:rsid w:val="00D55552"/>
    <w:rsid w:val="00DC0B14"/>
    <w:rsid w:val="00DF34ED"/>
    <w:rsid w:val="00E17260"/>
    <w:rsid w:val="00E2290C"/>
    <w:rsid w:val="00E47C75"/>
    <w:rsid w:val="00E537CB"/>
    <w:rsid w:val="00E60C8A"/>
    <w:rsid w:val="00E6542F"/>
    <w:rsid w:val="00EB17C4"/>
    <w:rsid w:val="00EE69A3"/>
    <w:rsid w:val="00EE75ED"/>
    <w:rsid w:val="00F17BD2"/>
    <w:rsid w:val="00F26FEC"/>
    <w:rsid w:val="00F45B9E"/>
    <w:rsid w:val="00F72911"/>
    <w:rsid w:val="00F822C7"/>
    <w:rsid w:val="00FA7975"/>
    <w:rsid w:val="00FB086F"/>
    <w:rsid w:val="00FF25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25C8B1E"/>
  <w15:docId w15:val="{DD3129B0-3100-4311-AF30-4700808110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5B35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403D50"/>
    <w:pPr>
      <w:keepNext/>
      <w:keepLines/>
      <w:outlineLvl w:val="0"/>
    </w:pPr>
    <w:rPr>
      <w:rFonts w:eastAsiaTheme="majorEastAsia" w:cstheme="majorBidi"/>
      <w:b/>
      <w:bCs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17BD2"/>
    <w:pPr>
      <w:keepNext/>
      <w:keepLines/>
      <w:outlineLvl w:val="1"/>
    </w:pPr>
    <w:rPr>
      <w:rFonts w:eastAsiaTheme="majorEastAsia" w:cstheme="majorBidi"/>
      <w:b/>
      <w:bCs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70F2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70F2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70F27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70F27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70F27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70F27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70F27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03D50"/>
    <w:rPr>
      <w:rFonts w:ascii="Arial" w:eastAsiaTheme="majorEastAsia" w:hAnsi="Arial" w:cstheme="majorBidi"/>
      <w:b/>
      <w:bCs/>
      <w:sz w:val="24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17BD2"/>
    <w:rPr>
      <w:rFonts w:ascii="Arial" w:eastAsiaTheme="majorEastAsia" w:hAnsi="Arial" w:cstheme="majorBidi"/>
      <w:b/>
      <w:bCs/>
      <w:sz w:val="24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70F2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0F27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uiPriority w:val="37"/>
    <w:semiHidden/>
    <w:unhideWhenUsed/>
    <w:rsid w:val="00370F27"/>
  </w:style>
  <w:style w:type="paragraph" w:styleId="BlockText">
    <w:name w:val="Block Text"/>
    <w:basedOn w:val="Normal"/>
    <w:uiPriority w:val="99"/>
    <w:semiHidden/>
    <w:unhideWhenUsed/>
    <w:rsid w:val="00370F27"/>
    <w:pPr>
      <w:pBdr>
        <w:top w:val="single" w:sz="2" w:space="10" w:color="4F81BD" w:themeColor="accent1"/>
        <w:left w:val="single" w:sz="2" w:space="10" w:color="4F81BD" w:themeColor="accent1"/>
        <w:bottom w:val="single" w:sz="2" w:space="10" w:color="4F81BD" w:themeColor="accent1"/>
        <w:right w:val="single" w:sz="2" w:space="10" w:color="4F81BD" w:themeColor="accent1"/>
      </w:pBdr>
      <w:ind w:left="1152" w:right="1152"/>
    </w:pPr>
    <w:rPr>
      <w:rFonts w:asciiTheme="minorHAnsi" w:eastAsiaTheme="minorEastAsia" w:hAnsiTheme="minorHAnsi"/>
      <w:i/>
      <w:iCs/>
      <w:color w:val="4F81BD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370F2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370F27"/>
    <w:rPr>
      <w:rFonts w:ascii="Arial" w:hAnsi="Arial"/>
      <w:sz w:val="24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370F27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370F27"/>
    <w:rPr>
      <w:rFonts w:ascii="Arial" w:hAnsi="Arial"/>
      <w:sz w:val="24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370F27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370F27"/>
    <w:rPr>
      <w:rFonts w:ascii="Arial" w:hAnsi="Arial"/>
      <w:sz w:val="16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370F27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370F27"/>
    <w:rPr>
      <w:rFonts w:ascii="Arial" w:hAnsi="Arial"/>
      <w:sz w:val="24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370F27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370F27"/>
    <w:rPr>
      <w:rFonts w:ascii="Arial" w:hAnsi="Arial"/>
      <w:sz w:val="24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370F27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370F27"/>
    <w:rPr>
      <w:rFonts w:ascii="Arial" w:hAnsi="Arial"/>
      <w:sz w:val="24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370F27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370F27"/>
    <w:rPr>
      <w:rFonts w:ascii="Arial" w:hAnsi="Arial"/>
      <w:sz w:val="24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370F27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370F27"/>
    <w:rPr>
      <w:rFonts w:ascii="Arial" w:hAnsi="Arial"/>
      <w:sz w:val="16"/>
      <w:szCs w:val="16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370F27"/>
    <w:pPr>
      <w:spacing w:after="200"/>
    </w:pPr>
    <w:rPr>
      <w:b/>
      <w:bCs/>
      <w:color w:val="4F81BD" w:themeColor="accent1"/>
      <w:sz w:val="18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370F27"/>
    <w:pPr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370F27"/>
    <w:rPr>
      <w:rFonts w:ascii="Arial" w:hAnsi="Arial"/>
      <w:sz w:val="24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70F2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70F27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70F2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70F27"/>
    <w:rPr>
      <w:rFonts w:ascii="Arial" w:hAnsi="Arial"/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370F27"/>
  </w:style>
  <w:style w:type="character" w:customStyle="1" w:styleId="DateChar">
    <w:name w:val="Date Char"/>
    <w:basedOn w:val="DefaultParagraphFont"/>
    <w:link w:val="Date"/>
    <w:uiPriority w:val="99"/>
    <w:semiHidden/>
    <w:rsid w:val="00370F27"/>
    <w:rPr>
      <w:rFonts w:ascii="Arial" w:hAnsi="Arial"/>
      <w:sz w:val="24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370F27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370F27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370F27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370F27"/>
    <w:rPr>
      <w:rFonts w:ascii="Arial" w:hAnsi="Arial"/>
      <w:sz w:val="24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370F27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370F27"/>
    <w:rPr>
      <w:rFonts w:ascii="Arial" w:hAnsi="Arial"/>
      <w:sz w:val="20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370F27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370F27"/>
    <w:rPr>
      <w:rFonts w:asciiTheme="majorHAnsi" w:eastAsiaTheme="majorEastAsia" w:hAnsiTheme="majorHAnsi" w:cstheme="majorBidi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370F2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70F27"/>
    <w:rPr>
      <w:rFonts w:ascii="Arial" w:hAnsi="Arial"/>
      <w:sz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70F27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70F27"/>
    <w:rPr>
      <w:rFonts w:ascii="Arial" w:hAnsi="Arial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370F2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70F27"/>
    <w:rPr>
      <w:rFonts w:ascii="Arial" w:hAnsi="Arial"/>
      <w:sz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70F27"/>
    <w:rPr>
      <w:rFonts w:asciiTheme="majorHAnsi" w:eastAsiaTheme="majorEastAsia" w:hAnsiTheme="majorHAnsi" w:cstheme="majorBidi"/>
      <w:b/>
      <w:bCs/>
      <w:color w:val="4F81BD" w:themeColor="accent1"/>
      <w:sz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70F2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70F27"/>
    <w:rPr>
      <w:rFonts w:asciiTheme="majorHAnsi" w:eastAsiaTheme="majorEastAsia" w:hAnsiTheme="majorHAnsi" w:cstheme="majorBidi"/>
      <w:color w:val="243F60" w:themeColor="accent1" w:themeShade="7F"/>
      <w:sz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70F27"/>
    <w:rPr>
      <w:rFonts w:asciiTheme="majorHAnsi" w:eastAsiaTheme="majorEastAsia" w:hAnsiTheme="majorHAnsi" w:cstheme="majorBidi"/>
      <w:i/>
      <w:iCs/>
      <w:color w:val="243F60" w:themeColor="accent1" w:themeShade="7F"/>
      <w:sz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70F27"/>
    <w:rPr>
      <w:rFonts w:asciiTheme="majorHAnsi" w:eastAsiaTheme="majorEastAsia" w:hAnsiTheme="majorHAnsi" w:cstheme="majorBidi"/>
      <w:i/>
      <w:iCs/>
      <w:color w:val="404040" w:themeColor="text1" w:themeTint="BF"/>
      <w:sz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70F27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70F27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370F27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370F27"/>
    <w:rPr>
      <w:rFonts w:ascii="Arial" w:hAnsi="Arial"/>
      <w:i/>
      <w:iCs/>
      <w:sz w:val="24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370F27"/>
    <w:rPr>
      <w:rFonts w:ascii="Consolas" w:hAnsi="Consolas" w:cs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370F27"/>
    <w:rPr>
      <w:rFonts w:ascii="Consolas" w:hAnsi="Consolas" w:cs="Consolas"/>
      <w:sz w:val="20"/>
      <w:szCs w:val="20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370F27"/>
    <w:pPr>
      <w:ind w:left="240" w:hanging="24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370F27"/>
    <w:pPr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370F27"/>
    <w:pPr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370F27"/>
    <w:pPr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370F27"/>
    <w:pPr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370F27"/>
    <w:pPr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370F27"/>
    <w:pPr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370F27"/>
    <w:pPr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370F27"/>
    <w:pPr>
      <w:ind w:left="216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370F27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70F27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70F27"/>
    <w:rPr>
      <w:rFonts w:ascii="Arial" w:hAnsi="Arial"/>
      <w:b/>
      <w:bCs/>
      <w:i/>
      <w:iCs/>
      <w:color w:val="4F81BD" w:themeColor="accent1"/>
      <w:sz w:val="24"/>
    </w:rPr>
  </w:style>
  <w:style w:type="paragraph" w:styleId="List">
    <w:name w:val="List"/>
    <w:basedOn w:val="Normal"/>
    <w:uiPriority w:val="99"/>
    <w:semiHidden/>
    <w:unhideWhenUsed/>
    <w:rsid w:val="00370F27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unhideWhenUsed/>
    <w:rsid w:val="00370F27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unhideWhenUsed/>
    <w:rsid w:val="00370F27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unhideWhenUsed/>
    <w:rsid w:val="00370F27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unhideWhenUsed/>
    <w:rsid w:val="00370F27"/>
    <w:pPr>
      <w:ind w:left="1415" w:hanging="283"/>
      <w:contextualSpacing/>
    </w:pPr>
  </w:style>
  <w:style w:type="paragraph" w:styleId="ListBullet">
    <w:name w:val="List Bullet"/>
    <w:basedOn w:val="Normal"/>
    <w:uiPriority w:val="99"/>
    <w:semiHidden/>
    <w:unhideWhenUsed/>
    <w:rsid w:val="00370F27"/>
    <w:pPr>
      <w:numPr>
        <w:numId w:val="3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370F27"/>
    <w:pPr>
      <w:numPr>
        <w:numId w:val="4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370F27"/>
    <w:pPr>
      <w:numPr>
        <w:numId w:val="5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370F27"/>
    <w:pPr>
      <w:numPr>
        <w:numId w:val="6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370F27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370F27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370F27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370F27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370F27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370F27"/>
    <w:pPr>
      <w:spacing w:after="120"/>
      <w:ind w:left="1415"/>
      <w:contextualSpacing/>
    </w:pPr>
  </w:style>
  <w:style w:type="paragraph" w:styleId="ListNumber">
    <w:name w:val="List Number"/>
    <w:basedOn w:val="Normal"/>
    <w:uiPriority w:val="99"/>
    <w:semiHidden/>
    <w:unhideWhenUsed/>
    <w:rsid w:val="00370F27"/>
    <w:pPr>
      <w:numPr>
        <w:numId w:val="8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370F27"/>
    <w:pPr>
      <w:numPr>
        <w:numId w:val="9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370F27"/>
    <w:pPr>
      <w:numPr>
        <w:numId w:val="10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370F27"/>
    <w:pPr>
      <w:numPr>
        <w:numId w:val="11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370F27"/>
    <w:pPr>
      <w:numPr>
        <w:numId w:val="12"/>
      </w:numPr>
      <w:contextualSpacing/>
    </w:pPr>
  </w:style>
  <w:style w:type="paragraph" w:styleId="ListParagraph">
    <w:name w:val="List Paragraph"/>
    <w:basedOn w:val="Normal"/>
    <w:uiPriority w:val="34"/>
    <w:qFormat/>
    <w:rsid w:val="00C74178"/>
    <w:pPr>
      <w:contextualSpacing/>
    </w:pPr>
  </w:style>
  <w:style w:type="paragraph" w:styleId="MacroText">
    <w:name w:val="macro"/>
    <w:link w:val="MacroTextChar"/>
    <w:uiPriority w:val="99"/>
    <w:semiHidden/>
    <w:unhideWhenUsed/>
    <w:rsid w:val="00370F2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40" w:lineRule="auto"/>
    </w:pPr>
    <w:rPr>
      <w:rFonts w:ascii="Consolas" w:hAnsi="Consolas" w:cs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370F27"/>
    <w:rPr>
      <w:rFonts w:ascii="Consolas" w:hAnsi="Consolas" w:cs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370F27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370F27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1"/>
    <w:qFormat/>
    <w:rsid w:val="00370F27"/>
    <w:pPr>
      <w:spacing w:after="0" w:line="240" w:lineRule="auto"/>
    </w:pPr>
    <w:rPr>
      <w:rFonts w:ascii="Arial" w:hAnsi="Arial"/>
      <w:sz w:val="24"/>
    </w:rPr>
  </w:style>
  <w:style w:type="paragraph" w:styleId="NormalWeb">
    <w:name w:val="Normal (Web)"/>
    <w:basedOn w:val="Normal"/>
    <w:uiPriority w:val="99"/>
    <w:semiHidden/>
    <w:unhideWhenUsed/>
    <w:rsid w:val="00370F27"/>
    <w:rPr>
      <w:rFonts w:ascii="Times New Roman" w:hAnsi="Times New Roman" w:cs="Times New Roman"/>
      <w:szCs w:val="24"/>
    </w:rPr>
  </w:style>
  <w:style w:type="paragraph" w:styleId="NormalIndent">
    <w:name w:val="Normal Indent"/>
    <w:basedOn w:val="Normal"/>
    <w:uiPriority w:val="99"/>
    <w:semiHidden/>
    <w:unhideWhenUsed/>
    <w:rsid w:val="00370F27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370F27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370F27"/>
    <w:rPr>
      <w:rFonts w:ascii="Arial" w:hAnsi="Arial"/>
      <w:sz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370F27"/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70F27"/>
    <w:rPr>
      <w:rFonts w:ascii="Consolas" w:hAnsi="Consolas" w:cs="Consolas"/>
      <w:sz w:val="21"/>
      <w:szCs w:val="21"/>
    </w:rPr>
  </w:style>
  <w:style w:type="paragraph" w:styleId="Quote">
    <w:name w:val="Quote"/>
    <w:basedOn w:val="Normal"/>
    <w:next w:val="Normal"/>
    <w:link w:val="QuoteChar"/>
    <w:uiPriority w:val="29"/>
    <w:qFormat/>
    <w:rsid w:val="00370F27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370F27"/>
    <w:rPr>
      <w:rFonts w:ascii="Arial" w:hAnsi="Arial"/>
      <w:i/>
      <w:iCs/>
      <w:color w:val="000000" w:themeColor="text1"/>
      <w:sz w:val="24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370F27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370F27"/>
    <w:rPr>
      <w:rFonts w:ascii="Arial" w:hAnsi="Arial"/>
      <w:sz w:val="24"/>
    </w:rPr>
  </w:style>
  <w:style w:type="paragraph" w:styleId="Signature">
    <w:name w:val="Signature"/>
    <w:basedOn w:val="Normal"/>
    <w:link w:val="SignatureChar"/>
    <w:uiPriority w:val="99"/>
    <w:semiHidden/>
    <w:unhideWhenUsed/>
    <w:rsid w:val="00370F27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370F27"/>
    <w:rPr>
      <w:rFonts w:ascii="Arial" w:hAnsi="Arial"/>
      <w:sz w:val="24"/>
    </w:rPr>
  </w:style>
  <w:style w:type="paragraph" w:styleId="Subtitle">
    <w:name w:val="Subtitle"/>
    <w:basedOn w:val="Normal"/>
    <w:next w:val="Normal"/>
    <w:link w:val="SubtitleChar"/>
    <w:uiPriority w:val="11"/>
    <w:qFormat/>
    <w:rsid w:val="00370F27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370F27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370F27"/>
    <w:pPr>
      <w:ind w:left="240" w:hanging="24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370F27"/>
  </w:style>
  <w:style w:type="paragraph" w:styleId="Title">
    <w:name w:val="Title"/>
    <w:basedOn w:val="Normal"/>
    <w:next w:val="Normal"/>
    <w:link w:val="TitleChar"/>
    <w:uiPriority w:val="10"/>
    <w:qFormat/>
    <w:rsid w:val="00370F27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370F2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TOAHeading">
    <w:name w:val="toa heading"/>
    <w:basedOn w:val="Normal"/>
    <w:next w:val="Normal"/>
    <w:uiPriority w:val="99"/>
    <w:semiHidden/>
    <w:unhideWhenUsed/>
    <w:rsid w:val="00370F27"/>
    <w:pPr>
      <w:spacing w:before="120"/>
    </w:pPr>
    <w:rPr>
      <w:rFonts w:asciiTheme="majorHAnsi" w:eastAsiaTheme="majorEastAsia" w:hAnsiTheme="majorHAnsi" w:cstheme="majorBidi"/>
      <w:b/>
      <w:bCs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370F27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370F27"/>
    <w:pPr>
      <w:spacing w:after="100"/>
      <w:ind w:left="24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370F27"/>
    <w:pPr>
      <w:spacing w:after="100"/>
      <w:ind w:left="48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370F27"/>
    <w:pPr>
      <w:spacing w:after="100"/>
      <w:ind w:left="72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370F27"/>
    <w:pPr>
      <w:spacing w:after="100"/>
      <w:ind w:left="96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370F27"/>
    <w:pPr>
      <w:spacing w:after="100"/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370F27"/>
    <w:pPr>
      <w:spacing w:after="100"/>
      <w:ind w:left="144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370F27"/>
    <w:pPr>
      <w:spacing w:after="100"/>
      <w:ind w:left="168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370F27"/>
    <w:pPr>
      <w:spacing w:after="100"/>
      <w:ind w:left="192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370F27"/>
    <w:pPr>
      <w:spacing w:before="480"/>
      <w:outlineLvl w:val="9"/>
    </w:pPr>
    <w:rPr>
      <w:rFonts w:asciiTheme="majorHAnsi" w:hAnsiTheme="majorHAnsi"/>
      <w:color w:val="365F91" w:themeColor="accent1" w:themeShade="BF"/>
      <w:sz w:val="28"/>
    </w:rPr>
  </w:style>
  <w:style w:type="character" w:styleId="Strong">
    <w:name w:val="Strong"/>
    <w:basedOn w:val="DefaultParagraphFont"/>
    <w:qFormat/>
    <w:rsid w:val="00491450"/>
    <w:rPr>
      <w:b/>
      <w:bCs/>
    </w:rPr>
  </w:style>
  <w:style w:type="table" w:styleId="TableGrid">
    <w:name w:val="Table Grid"/>
    <w:basedOn w:val="TableNormal"/>
    <w:uiPriority w:val="59"/>
    <w:rsid w:val="00C879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034a106e-6316-442c-ad35-738afd673d2b}" enabled="1" method="Standard" siteId="{cddc1229-ac2a-4b97-b78a-0e5cacb5865c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Ministry of Health and Long Term Care</vt:lpstr>
    </vt:vector>
  </TitlesOfParts>
  <Company>MOHLTC</Company>
  <LinksUpToDate>false</LinksUpToDate>
  <CharactersWithSpaces>1183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Ministry of Health and Long Term Care</dc:title>
  <dc:subject>Template Letter Current Patent Status</dc:subject>
  <dc:creator>Ministy of Health</dc:creator>
  <cp:lastModifiedBy>Metko, Silvana (MOH)</cp:lastModifiedBy>
  <cp:revision>3</cp:revision>
  <cp:lastPrinted>2015-09-21T13:33:00Z</cp:lastPrinted>
  <dcterms:created xsi:type="dcterms:W3CDTF">2024-06-27T20:06:00Z</dcterms:created>
  <dcterms:modified xsi:type="dcterms:W3CDTF">2024-06-27T20:10:00Z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2015-09-16T00:00:00Z</vt:filetime>
  </property>
  <property fmtid="{D5CDD505-2E9C-101B-9397-08002B2CF9AE}" pid="3" name="LastSaved">
    <vt:filetime>2015-09-21T00:00:00Z</vt:filetime>
  </property>
  <property fmtid="{D5CDD505-2E9C-101B-9397-08002B2CF9AE}" pid="4" name="MSIP_Label_034a106e-6316-442c-ad35-738afd673d2b_Enabled">
    <vt:lpwstr>true</vt:lpwstr>
  </property>
  <property fmtid="{D5CDD505-2E9C-101B-9397-08002B2CF9AE}" pid="5" name="MSIP_Label_034a106e-6316-442c-ad35-738afd673d2b_SetDate">
    <vt:lpwstr>2021-11-17T18:49:42Z</vt:lpwstr>
  </property>
  <property fmtid="{D5CDD505-2E9C-101B-9397-08002B2CF9AE}" pid="6" name="MSIP_Label_034a106e-6316-442c-ad35-738afd673d2b_Method">
    <vt:lpwstr>Standard</vt:lpwstr>
  </property>
  <property fmtid="{D5CDD505-2E9C-101B-9397-08002B2CF9AE}" pid="7" name="MSIP_Label_034a106e-6316-442c-ad35-738afd673d2b_Name">
    <vt:lpwstr>034a106e-6316-442c-ad35-738afd673d2b</vt:lpwstr>
  </property>
  <property fmtid="{D5CDD505-2E9C-101B-9397-08002B2CF9AE}" pid="8" name="MSIP_Label_034a106e-6316-442c-ad35-738afd673d2b_SiteId">
    <vt:lpwstr>cddc1229-ac2a-4b97-b78a-0e5cacb5865c</vt:lpwstr>
  </property>
  <property fmtid="{D5CDD505-2E9C-101B-9397-08002B2CF9AE}" pid="9" name="MSIP_Label_034a106e-6316-442c-ad35-738afd673d2b_ActionId">
    <vt:lpwstr>0f3b06e7-bb35-4d2f-b131-20cf25e63951</vt:lpwstr>
  </property>
  <property fmtid="{D5CDD505-2E9C-101B-9397-08002B2CF9AE}" pid="10" name="MSIP_Label_034a106e-6316-442c-ad35-738afd673d2b_ContentBits">
    <vt:lpwstr>0</vt:lpwstr>
  </property>
</Properties>
</file>